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0B9" w:rsidRPr="00A5436F" w:rsidRDefault="004C30B9" w:rsidP="004C30B9">
      <w:pPr>
        <w:adjustRightInd w:val="0"/>
        <w:jc w:val="center"/>
        <w:rPr>
          <w:rFonts w:ascii="黑体" w:eastAsia="黑体" w:hint="eastAsia"/>
          <w:b/>
          <w:bCs/>
          <w:sz w:val="28"/>
          <w:szCs w:val="28"/>
        </w:rPr>
      </w:pPr>
      <w:r w:rsidRPr="00A5436F">
        <w:rPr>
          <w:rFonts w:ascii="黑体" w:eastAsia="黑体" w:hint="eastAsia"/>
          <w:b/>
          <w:bCs/>
          <w:sz w:val="28"/>
          <w:szCs w:val="28"/>
        </w:rPr>
        <w:t>海南大学经费支出审批管理暂行办法修订说明</w:t>
      </w:r>
    </w:p>
    <w:p w:rsidR="00A5436F" w:rsidRDefault="00A5436F" w:rsidP="00A5436F">
      <w:pPr>
        <w:adjustRightInd w:val="0"/>
        <w:rPr>
          <w:rFonts w:ascii="黑体" w:eastAsia="黑体" w:hint="eastAsia"/>
          <w:b/>
          <w:bCs/>
          <w:szCs w:val="21"/>
        </w:rPr>
      </w:pPr>
    </w:p>
    <w:p w:rsidR="00A5436F" w:rsidRPr="00A5436F" w:rsidRDefault="00A5436F" w:rsidP="00A5436F">
      <w:pPr>
        <w:adjustRightInd w:val="0"/>
        <w:rPr>
          <w:rFonts w:ascii="黑体" w:eastAsia="黑体" w:hint="eastAsia"/>
          <w:bCs/>
          <w:szCs w:val="21"/>
        </w:rPr>
      </w:pPr>
      <w:r w:rsidRPr="00A5436F">
        <w:rPr>
          <w:rFonts w:ascii="黑体" w:eastAsia="黑体" w:hint="eastAsia"/>
          <w:bCs/>
          <w:szCs w:val="21"/>
        </w:rPr>
        <w:t>一、修订原则</w:t>
      </w:r>
    </w:p>
    <w:p w:rsidR="00A5436F" w:rsidRDefault="00A5436F" w:rsidP="00A5436F">
      <w:pPr>
        <w:adjustRightInd w:val="0"/>
        <w:rPr>
          <w:rFonts w:asciiTheme="minorEastAsia" w:eastAsiaTheme="minorEastAsia" w:hAnsiTheme="minorEastAsia" w:hint="eastAsia"/>
          <w:bCs/>
          <w:sz w:val="24"/>
        </w:rPr>
      </w:pPr>
      <w:r>
        <w:rPr>
          <w:rFonts w:asciiTheme="minorEastAsia" w:eastAsiaTheme="minorEastAsia" w:hAnsiTheme="minorEastAsia" w:hint="eastAsia"/>
          <w:bCs/>
          <w:sz w:val="24"/>
        </w:rPr>
        <w:t>（一）将</w:t>
      </w:r>
      <w:r w:rsidRPr="00A5436F">
        <w:rPr>
          <w:rFonts w:asciiTheme="minorEastAsia" w:eastAsiaTheme="minorEastAsia" w:hAnsiTheme="minorEastAsia" w:hint="eastAsia"/>
          <w:bCs/>
          <w:sz w:val="24"/>
        </w:rPr>
        <w:t>原《海南大学经费支出审批暂行办法》（海大办[2011]14号）</w:t>
      </w:r>
      <w:r>
        <w:rPr>
          <w:rFonts w:asciiTheme="minorEastAsia" w:eastAsiaTheme="minorEastAsia" w:hAnsiTheme="minorEastAsia" w:hint="eastAsia"/>
          <w:bCs/>
          <w:sz w:val="24"/>
        </w:rPr>
        <w:t>和</w:t>
      </w:r>
      <w:r w:rsidRPr="00A5436F">
        <w:rPr>
          <w:rFonts w:asciiTheme="minorEastAsia" w:eastAsiaTheme="minorEastAsia" w:hAnsiTheme="minorEastAsia" w:hint="eastAsia"/>
          <w:bCs/>
          <w:sz w:val="24"/>
        </w:rPr>
        <w:t>《海南大学支出管理若干规定（暂行）》（海大办[2011]15号）</w:t>
      </w:r>
      <w:r>
        <w:rPr>
          <w:rFonts w:asciiTheme="minorEastAsia" w:eastAsiaTheme="minorEastAsia" w:hAnsiTheme="minorEastAsia" w:hint="eastAsia"/>
          <w:bCs/>
          <w:sz w:val="24"/>
        </w:rPr>
        <w:t>两个制度合并。</w:t>
      </w:r>
    </w:p>
    <w:p w:rsidR="00A5436F" w:rsidRDefault="00A5436F" w:rsidP="00A5436F">
      <w:pPr>
        <w:adjustRightInd w:val="0"/>
        <w:rPr>
          <w:rFonts w:asciiTheme="minorEastAsia" w:eastAsiaTheme="minorEastAsia" w:hAnsiTheme="minorEastAsia" w:hint="eastAsia"/>
          <w:bCs/>
          <w:sz w:val="24"/>
        </w:rPr>
      </w:pPr>
      <w:r>
        <w:rPr>
          <w:rFonts w:asciiTheme="minorEastAsia" w:eastAsiaTheme="minorEastAsia" w:hAnsiTheme="minorEastAsia" w:hint="eastAsia"/>
          <w:bCs/>
          <w:sz w:val="24"/>
        </w:rPr>
        <w:t>（二）将预算管理方面的内容移动新制订的《海南大学预算管理办法》。</w:t>
      </w:r>
    </w:p>
    <w:p w:rsidR="00A5436F" w:rsidRDefault="00A5436F" w:rsidP="00A5436F">
      <w:pPr>
        <w:adjustRightInd w:val="0"/>
        <w:rPr>
          <w:rFonts w:asciiTheme="minorEastAsia" w:eastAsiaTheme="minorEastAsia" w:hAnsiTheme="minorEastAsia" w:hint="eastAsia"/>
          <w:bCs/>
          <w:sz w:val="24"/>
        </w:rPr>
      </w:pPr>
      <w:r>
        <w:rPr>
          <w:rFonts w:asciiTheme="minorEastAsia" w:eastAsiaTheme="minorEastAsia" w:hAnsiTheme="minorEastAsia" w:hint="eastAsia"/>
          <w:bCs/>
          <w:sz w:val="24"/>
        </w:rPr>
        <w:t>（三）根据中央“放管服”的要求，尽量简化审批流程，放宽审批权限。</w:t>
      </w:r>
    </w:p>
    <w:p w:rsidR="00A5436F" w:rsidRDefault="00A5436F" w:rsidP="00A5436F">
      <w:pPr>
        <w:adjustRightInd w:val="0"/>
        <w:rPr>
          <w:rFonts w:asciiTheme="minorEastAsia" w:eastAsiaTheme="minorEastAsia" w:hAnsiTheme="minorEastAsia" w:hint="eastAsia"/>
          <w:bCs/>
          <w:sz w:val="24"/>
        </w:rPr>
      </w:pPr>
      <w:r>
        <w:rPr>
          <w:rFonts w:asciiTheme="minorEastAsia" w:eastAsiaTheme="minorEastAsia" w:hAnsiTheme="minorEastAsia" w:hint="eastAsia"/>
          <w:bCs/>
          <w:sz w:val="24"/>
        </w:rPr>
        <w:t>（四）</w:t>
      </w:r>
      <w:proofErr w:type="gramStart"/>
      <w:r>
        <w:rPr>
          <w:rFonts w:asciiTheme="minorEastAsia" w:eastAsiaTheme="minorEastAsia" w:hAnsiTheme="minorEastAsia" w:hint="eastAsia"/>
          <w:bCs/>
          <w:sz w:val="24"/>
        </w:rPr>
        <w:t>明确横</w:t>
      </w:r>
      <w:proofErr w:type="gramEnd"/>
      <w:r>
        <w:rPr>
          <w:rFonts w:asciiTheme="minorEastAsia" w:eastAsiaTheme="minorEastAsia" w:hAnsiTheme="minorEastAsia" w:hint="eastAsia"/>
          <w:bCs/>
          <w:sz w:val="24"/>
        </w:rPr>
        <w:t>纵向科研经费的支出审批管理由科研经费管理办法另行规定。</w:t>
      </w:r>
    </w:p>
    <w:p w:rsidR="00A5436F" w:rsidRPr="00A5436F" w:rsidRDefault="00A5436F" w:rsidP="00A5436F">
      <w:pPr>
        <w:adjustRightInd w:val="0"/>
        <w:rPr>
          <w:rFonts w:asciiTheme="minorEastAsia" w:eastAsiaTheme="minorEastAsia" w:hAnsiTheme="minorEastAsia" w:hint="eastAsia"/>
          <w:bCs/>
          <w:sz w:val="24"/>
        </w:rPr>
      </w:pPr>
      <w:r>
        <w:rPr>
          <w:rFonts w:asciiTheme="minorEastAsia" w:eastAsiaTheme="minorEastAsia" w:hAnsiTheme="minorEastAsia" w:hint="eastAsia"/>
          <w:bCs/>
          <w:sz w:val="24"/>
        </w:rPr>
        <w:t>（五）相应增加了财政厅对支出审批管理的最新规定。</w:t>
      </w:r>
    </w:p>
    <w:p w:rsidR="00A5436F" w:rsidRDefault="00294CFF" w:rsidP="00A5436F">
      <w:pPr>
        <w:adjustRightInd w:val="0"/>
        <w:rPr>
          <w:rFonts w:ascii="黑体" w:eastAsia="黑体" w:hint="eastAsia"/>
          <w:bCs/>
          <w:szCs w:val="21"/>
        </w:rPr>
      </w:pPr>
      <w:r w:rsidRPr="00294CFF">
        <w:rPr>
          <w:rFonts w:ascii="黑体" w:eastAsia="黑体" w:hint="eastAsia"/>
          <w:bCs/>
          <w:szCs w:val="21"/>
        </w:rPr>
        <w:t>二、具体修订说明</w:t>
      </w:r>
    </w:p>
    <w:p w:rsidR="00DC2A63" w:rsidRPr="00294CFF" w:rsidRDefault="00DC2A63" w:rsidP="00A5436F">
      <w:pPr>
        <w:adjustRightInd w:val="0"/>
        <w:rPr>
          <w:rFonts w:ascii="黑体" w:eastAsia="黑体" w:hint="eastAsia"/>
          <w:bCs/>
          <w:szCs w:val="21"/>
        </w:rPr>
      </w:pPr>
    </w:p>
    <w:tbl>
      <w:tblPr>
        <w:tblStyle w:val="a3"/>
        <w:tblpPr w:leftFromText="180" w:rightFromText="180" w:vertAnchor="text" w:tblpY="1"/>
        <w:tblOverlap w:val="never"/>
        <w:tblW w:w="0" w:type="auto"/>
        <w:tblLook w:val="04A0"/>
      </w:tblPr>
      <w:tblGrid>
        <w:gridCol w:w="959"/>
        <w:gridCol w:w="5670"/>
        <w:gridCol w:w="1276"/>
      </w:tblGrid>
      <w:tr w:rsidR="004C30B9" w:rsidTr="00DC2A63">
        <w:tc>
          <w:tcPr>
            <w:tcW w:w="959" w:type="dxa"/>
          </w:tcPr>
          <w:p w:rsidR="004C30B9" w:rsidRDefault="004C30B9" w:rsidP="00DC2A63">
            <w:r>
              <w:rPr>
                <w:rFonts w:hint="eastAsia"/>
              </w:rPr>
              <w:t>序号</w:t>
            </w:r>
          </w:p>
        </w:tc>
        <w:tc>
          <w:tcPr>
            <w:tcW w:w="5670" w:type="dxa"/>
          </w:tcPr>
          <w:p w:rsidR="004C30B9" w:rsidRDefault="004C30B9" w:rsidP="00DC2A63">
            <w:r>
              <w:rPr>
                <w:rFonts w:hint="eastAsia"/>
              </w:rPr>
              <w:t>修订说明</w:t>
            </w:r>
          </w:p>
        </w:tc>
        <w:tc>
          <w:tcPr>
            <w:tcW w:w="1276" w:type="dxa"/>
          </w:tcPr>
          <w:p w:rsidR="004C30B9" w:rsidRDefault="004C30B9" w:rsidP="00DC2A63">
            <w:r>
              <w:rPr>
                <w:rFonts w:hint="eastAsia"/>
              </w:rPr>
              <w:t>备注</w:t>
            </w:r>
          </w:p>
        </w:tc>
      </w:tr>
      <w:tr w:rsidR="004C30B9" w:rsidTr="00DC2A63">
        <w:tc>
          <w:tcPr>
            <w:tcW w:w="959" w:type="dxa"/>
          </w:tcPr>
          <w:p w:rsidR="004C30B9" w:rsidRDefault="00294CFF" w:rsidP="00DC2A63">
            <w:r>
              <w:rPr>
                <w:rFonts w:hint="eastAsia"/>
              </w:rPr>
              <w:t>第六条</w:t>
            </w:r>
          </w:p>
        </w:tc>
        <w:tc>
          <w:tcPr>
            <w:tcW w:w="5670" w:type="dxa"/>
          </w:tcPr>
          <w:p w:rsidR="004C30B9" w:rsidRDefault="00294CFF" w:rsidP="00DC2A63">
            <w:r w:rsidRPr="005A124F">
              <w:rPr>
                <w:rFonts w:ascii="宋体" w:hAnsi="宋体" w:hint="eastAsia"/>
                <w:szCs w:val="21"/>
              </w:rPr>
              <w:t>各类职工专项奖励支出审批</w:t>
            </w:r>
            <w:r>
              <w:rPr>
                <w:rFonts w:ascii="宋体" w:hAnsi="宋体" w:hint="eastAsia"/>
                <w:szCs w:val="21"/>
              </w:rPr>
              <w:t>中，“奖励金额超过20万元（不含20万元）的，同时报校长批准。”</w:t>
            </w:r>
            <w:r w:rsidR="00DC2A63">
              <w:t xml:space="preserve"> </w:t>
            </w:r>
          </w:p>
        </w:tc>
        <w:tc>
          <w:tcPr>
            <w:tcW w:w="1276" w:type="dxa"/>
          </w:tcPr>
          <w:p w:rsidR="004C30B9" w:rsidRDefault="00DC2A63" w:rsidP="00DC2A63">
            <w:r>
              <w:rPr>
                <w:rFonts w:ascii="宋体" w:hAnsi="宋体" w:hint="eastAsia"/>
                <w:szCs w:val="21"/>
              </w:rPr>
              <w:t>原金额为5万元。</w:t>
            </w:r>
          </w:p>
        </w:tc>
      </w:tr>
      <w:tr w:rsidR="004C30B9" w:rsidTr="00DC2A63">
        <w:tc>
          <w:tcPr>
            <w:tcW w:w="959" w:type="dxa"/>
          </w:tcPr>
          <w:p w:rsidR="004C30B9" w:rsidRDefault="00DC2A63" w:rsidP="00DC2A63">
            <w:r>
              <w:rPr>
                <w:rFonts w:hint="eastAsia"/>
              </w:rPr>
              <w:t>第六条</w:t>
            </w:r>
          </w:p>
        </w:tc>
        <w:tc>
          <w:tcPr>
            <w:tcW w:w="5670" w:type="dxa"/>
          </w:tcPr>
          <w:p w:rsidR="004C30B9" w:rsidRDefault="00DC2A63" w:rsidP="00DC2A63">
            <w:r>
              <w:rPr>
                <w:rFonts w:ascii="宋体" w:hAnsi="宋体" w:hint="eastAsia"/>
                <w:szCs w:val="21"/>
              </w:rPr>
              <w:t>其他的人员经费支出中。</w:t>
            </w:r>
            <w:r w:rsidRPr="005A124F">
              <w:rPr>
                <w:rFonts w:ascii="宋体" w:hAnsi="宋体" w:hint="eastAsia"/>
                <w:szCs w:val="21"/>
              </w:rPr>
              <w:t>支出额度在5万元以内的（不含5万元），由</w:t>
            </w:r>
            <w:r>
              <w:rPr>
                <w:rFonts w:ascii="宋体" w:hAnsi="宋体" w:hint="eastAsia"/>
                <w:szCs w:val="21"/>
              </w:rPr>
              <w:t>归口校领导</w:t>
            </w:r>
            <w:r w:rsidRPr="005A124F">
              <w:rPr>
                <w:rFonts w:ascii="宋体" w:hAnsi="宋体" w:hint="eastAsia"/>
                <w:szCs w:val="21"/>
              </w:rPr>
              <w:t>审批；支出额度在5万元以上的，同时报分管财务校领导审批；支出额度在20万元（不含20万元）以上的同时报校长审批。</w:t>
            </w:r>
          </w:p>
        </w:tc>
        <w:tc>
          <w:tcPr>
            <w:tcW w:w="1276" w:type="dxa"/>
          </w:tcPr>
          <w:p w:rsidR="004C30B9" w:rsidRDefault="00DC2A63" w:rsidP="00DC2A63">
            <w:r>
              <w:rPr>
                <w:rFonts w:hint="eastAsia"/>
              </w:rPr>
              <w:t>原金额为</w:t>
            </w:r>
            <w:r>
              <w:rPr>
                <w:rFonts w:hint="eastAsia"/>
              </w:rPr>
              <w:t>2</w:t>
            </w:r>
            <w:r>
              <w:rPr>
                <w:rFonts w:hint="eastAsia"/>
              </w:rPr>
              <w:t>万元。</w:t>
            </w:r>
          </w:p>
        </w:tc>
      </w:tr>
      <w:tr w:rsidR="004C30B9" w:rsidTr="00DC2A63">
        <w:tc>
          <w:tcPr>
            <w:tcW w:w="959" w:type="dxa"/>
          </w:tcPr>
          <w:p w:rsidR="004C30B9" w:rsidRDefault="00DC2A63" w:rsidP="00DC2A63">
            <w:r>
              <w:rPr>
                <w:rFonts w:hint="eastAsia"/>
              </w:rPr>
              <w:t>第八条</w:t>
            </w:r>
          </w:p>
        </w:tc>
        <w:tc>
          <w:tcPr>
            <w:tcW w:w="5670" w:type="dxa"/>
          </w:tcPr>
          <w:p w:rsidR="00DC2A63" w:rsidRPr="005A124F" w:rsidRDefault="00DC2A63" w:rsidP="00DC2A63">
            <w:pPr>
              <w:adjustRightInd w:val="0"/>
              <w:snapToGrid w:val="0"/>
              <w:spacing w:line="360" w:lineRule="auto"/>
              <w:rPr>
                <w:rFonts w:ascii="宋体" w:hAnsi="宋体" w:hint="eastAsia"/>
                <w:szCs w:val="21"/>
              </w:rPr>
            </w:pPr>
            <w:r>
              <w:rPr>
                <w:rFonts w:ascii="宋体" w:hAnsi="宋体" w:hint="eastAsia"/>
                <w:szCs w:val="21"/>
              </w:rPr>
              <w:t>（二）项目经费的审批中，</w:t>
            </w:r>
            <w:r w:rsidRPr="00DC2A63">
              <w:rPr>
                <w:rFonts w:ascii="宋体" w:hAnsi="宋体" w:hint="eastAsia"/>
                <w:b/>
                <w:szCs w:val="21"/>
              </w:rPr>
              <w:t>新增“项目经费实际支出前由具体用款单位或部门根据实际支出需要提出书面申请（填写海南大学经费使用申请单），按以下权限一事一报审批</w:t>
            </w:r>
            <w:r>
              <w:rPr>
                <w:rFonts w:ascii="宋体" w:hAnsi="宋体" w:hint="eastAsia"/>
                <w:szCs w:val="21"/>
              </w:rPr>
              <w:t>”，“</w:t>
            </w:r>
            <w:r w:rsidRPr="005A124F">
              <w:rPr>
                <w:rFonts w:ascii="宋体" w:hAnsi="宋体" w:hint="eastAsia"/>
                <w:szCs w:val="21"/>
              </w:rPr>
              <w:t>单笔支出在5万元以内（不含5万元）的，由项目负责人或归口管理部门负责人审批；单笔支出在5万元以上（含5万元）的，同时报</w:t>
            </w:r>
            <w:r>
              <w:rPr>
                <w:rFonts w:ascii="宋体" w:hAnsi="宋体" w:hint="eastAsia"/>
                <w:szCs w:val="21"/>
              </w:rPr>
              <w:t>归口校领导</w:t>
            </w:r>
            <w:r w:rsidRPr="005A124F">
              <w:rPr>
                <w:rFonts w:ascii="宋体" w:hAnsi="宋体" w:hint="eastAsia"/>
                <w:szCs w:val="21"/>
              </w:rPr>
              <w:t>审批；单笔支出在50万元以上（含50万元）的，</w:t>
            </w:r>
            <w:r>
              <w:rPr>
                <w:rFonts w:ascii="宋体" w:hAnsi="宋体" w:hint="eastAsia"/>
                <w:szCs w:val="21"/>
              </w:rPr>
              <w:t>归口校领导</w:t>
            </w:r>
            <w:r w:rsidRPr="005A124F">
              <w:rPr>
                <w:rFonts w:ascii="宋体" w:hAnsi="宋体" w:hint="eastAsia"/>
                <w:szCs w:val="21"/>
              </w:rPr>
              <w:t>审批后同时报分管财务校领导审批。</w:t>
            </w:r>
          </w:p>
          <w:p w:rsidR="00DC2A63" w:rsidRPr="00DC2A63" w:rsidRDefault="00DC2A63" w:rsidP="00DC2A63">
            <w:pPr>
              <w:adjustRightInd w:val="0"/>
              <w:snapToGrid w:val="0"/>
              <w:spacing w:line="360" w:lineRule="auto"/>
              <w:ind w:firstLineChars="200" w:firstLine="422"/>
              <w:rPr>
                <w:rFonts w:ascii="宋体" w:hAnsi="宋体" w:hint="eastAsia"/>
                <w:b/>
                <w:szCs w:val="21"/>
              </w:rPr>
            </w:pPr>
            <w:r w:rsidRPr="00DC2A63">
              <w:rPr>
                <w:rFonts w:ascii="宋体" w:hAnsi="宋体" w:hint="eastAsia"/>
                <w:b/>
                <w:szCs w:val="21"/>
              </w:rPr>
              <w:t>新增：“经费实际支出在事前审批额度以内的，无论额度大小，经项目负责人或归口管理部门负责人签字批准后即可报销。超过事前审批额度的，按本条前款规定重新报批。”</w:t>
            </w:r>
          </w:p>
          <w:p w:rsidR="004C30B9" w:rsidRPr="00DC2A63" w:rsidRDefault="00DC2A63" w:rsidP="00DC2A63">
            <w:pPr>
              <w:adjustRightInd w:val="0"/>
              <w:snapToGrid w:val="0"/>
              <w:spacing w:line="360" w:lineRule="auto"/>
              <w:rPr>
                <w:rFonts w:ascii="宋体" w:hAnsi="宋体"/>
                <w:szCs w:val="21"/>
              </w:rPr>
            </w:pPr>
            <w:r>
              <w:rPr>
                <w:rFonts w:ascii="宋体" w:hAnsi="宋体" w:hint="eastAsia"/>
                <w:szCs w:val="21"/>
              </w:rPr>
              <w:t>（三）项目经费进度款的审批中，“</w:t>
            </w:r>
            <w:r w:rsidRPr="005A124F">
              <w:rPr>
                <w:rFonts w:ascii="宋体" w:hAnsi="宋体" w:hint="eastAsia"/>
                <w:szCs w:val="21"/>
              </w:rPr>
              <w:t>单笔支付金额超过50万元（含50万元）的，必须同时经</w:t>
            </w:r>
            <w:r>
              <w:rPr>
                <w:rFonts w:ascii="宋体" w:hAnsi="宋体" w:hint="eastAsia"/>
                <w:szCs w:val="21"/>
              </w:rPr>
              <w:t>归口校领导</w:t>
            </w:r>
            <w:r w:rsidRPr="005A124F">
              <w:rPr>
                <w:rFonts w:ascii="宋体" w:hAnsi="宋体" w:hint="eastAsia"/>
                <w:szCs w:val="21"/>
              </w:rPr>
              <w:t>和分管财务校领导审批；单笔支出超过500万元的，（含500万元）的，同时报校长审批。</w:t>
            </w:r>
            <w:r>
              <w:rPr>
                <w:rFonts w:ascii="宋体" w:hAnsi="宋体" w:hint="eastAsia"/>
                <w:szCs w:val="21"/>
              </w:rPr>
              <w:t>”</w:t>
            </w:r>
          </w:p>
        </w:tc>
        <w:tc>
          <w:tcPr>
            <w:tcW w:w="1276" w:type="dxa"/>
          </w:tcPr>
          <w:p w:rsidR="004C30B9" w:rsidRDefault="00DC2A63" w:rsidP="00DC2A63">
            <w:pPr>
              <w:rPr>
                <w:rFonts w:hint="eastAsia"/>
              </w:rPr>
            </w:pPr>
            <w:r>
              <w:rPr>
                <w:rFonts w:hint="eastAsia"/>
              </w:rPr>
              <w:t>（二）原金额分别为</w:t>
            </w:r>
            <w:r>
              <w:rPr>
                <w:rFonts w:hint="eastAsia"/>
              </w:rPr>
              <w:t>2</w:t>
            </w:r>
            <w:r>
              <w:rPr>
                <w:rFonts w:hint="eastAsia"/>
              </w:rPr>
              <w:t>万元和</w:t>
            </w:r>
            <w:r>
              <w:rPr>
                <w:rFonts w:hint="eastAsia"/>
              </w:rPr>
              <w:t>10</w:t>
            </w:r>
            <w:r>
              <w:rPr>
                <w:rFonts w:hint="eastAsia"/>
              </w:rPr>
              <w:t>万元。</w:t>
            </w:r>
          </w:p>
          <w:p w:rsidR="00DC2A63" w:rsidRPr="00DC2A63" w:rsidRDefault="00DC2A63" w:rsidP="00DC2A63">
            <w:r>
              <w:rPr>
                <w:rFonts w:hint="eastAsia"/>
              </w:rPr>
              <w:t>（三）原金额分别为</w:t>
            </w:r>
            <w:r>
              <w:rPr>
                <w:rFonts w:hint="eastAsia"/>
              </w:rPr>
              <w:t>50</w:t>
            </w:r>
            <w:r>
              <w:rPr>
                <w:rFonts w:hint="eastAsia"/>
              </w:rPr>
              <w:t>万元和</w:t>
            </w:r>
            <w:r>
              <w:rPr>
                <w:rFonts w:hint="eastAsia"/>
              </w:rPr>
              <w:t>100</w:t>
            </w:r>
            <w:r>
              <w:rPr>
                <w:rFonts w:hint="eastAsia"/>
              </w:rPr>
              <w:t>万元。</w:t>
            </w:r>
          </w:p>
        </w:tc>
      </w:tr>
      <w:tr w:rsidR="004C30B9" w:rsidTr="00DC2A63">
        <w:tc>
          <w:tcPr>
            <w:tcW w:w="959" w:type="dxa"/>
          </w:tcPr>
          <w:p w:rsidR="004C30B9" w:rsidRDefault="00DC2A63" w:rsidP="00DC2A63">
            <w:r>
              <w:rPr>
                <w:rFonts w:hint="eastAsia"/>
              </w:rPr>
              <w:t>第九条</w:t>
            </w:r>
          </w:p>
        </w:tc>
        <w:tc>
          <w:tcPr>
            <w:tcW w:w="5670" w:type="dxa"/>
          </w:tcPr>
          <w:p w:rsidR="004C30B9" w:rsidRDefault="00DC2A63" w:rsidP="00DC2A63">
            <w:r>
              <w:rPr>
                <w:rFonts w:hint="eastAsia"/>
              </w:rPr>
              <w:t>新增</w:t>
            </w:r>
          </w:p>
        </w:tc>
        <w:tc>
          <w:tcPr>
            <w:tcW w:w="1276" w:type="dxa"/>
          </w:tcPr>
          <w:p w:rsidR="004C30B9" w:rsidRDefault="004C30B9" w:rsidP="00DC2A63"/>
        </w:tc>
      </w:tr>
      <w:tr w:rsidR="004C30B9" w:rsidTr="00DC2A63">
        <w:tc>
          <w:tcPr>
            <w:tcW w:w="959" w:type="dxa"/>
          </w:tcPr>
          <w:p w:rsidR="004C30B9" w:rsidRDefault="000B19E5" w:rsidP="00DC2A63">
            <w:r>
              <w:rPr>
                <w:rFonts w:hint="eastAsia"/>
              </w:rPr>
              <w:t>第十条</w:t>
            </w:r>
          </w:p>
        </w:tc>
        <w:tc>
          <w:tcPr>
            <w:tcW w:w="5670" w:type="dxa"/>
          </w:tcPr>
          <w:p w:rsidR="004C30B9" w:rsidRDefault="000B19E5" w:rsidP="00DC2A63">
            <w:r>
              <w:rPr>
                <w:rFonts w:hint="eastAsia"/>
              </w:rPr>
              <w:t>“</w:t>
            </w:r>
            <w:r w:rsidRPr="005A124F">
              <w:rPr>
                <w:rFonts w:ascii="宋体" w:hAnsi="宋体" w:hint="eastAsia"/>
                <w:szCs w:val="21"/>
              </w:rPr>
              <w:t>一次采购金额超过10万元的，必须在单位内部进行公示。任何单位和个人不得人为将批量的物资分散采购，对于同类物资的采购，在连续10日内采购次数超过2次（含2次）或在一个月内采购次数超过3次（含3次）的，视同人为分散采购行为。</w:t>
            </w:r>
            <w:r>
              <w:rPr>
                <w:rFonts w:hint="eastAsia"/>
              </w:rPr>
              <w:t>”</w:t>
            </w:r>
          </w:p>
        </w:tc>
        <w:tc>
          <w:tcPr>
            <w:tcW w:w="1276" w:type="dxa"/>
          </w:tcPr>
          <w:p w:rsidR="004C30B9" w:rsidRDefault="000B19E5" w:rsidP="00DC2A63">
            <w:r>
              <w:rPr>
                <w:rFonts w:hint="eastAsia"/>
              </w:rPr>
              <w:t>原金额为</w:t>
            </w:r>
            <w:r>
              <w:rPr>
                <w:rFonts w:hint="eastAsia"/>
              </w:rPr>
              <w:t>5</w:t>
            </w:r>
            <w:r>
              <w:rPr>
                <w:rFonts w:hint="eastAsia"/>
              </w:rPr>
              <w:t>万元；一个月内采购次数超过</w:t>
            </w:r>
            <w:r>
              <w:rPr>
                <w:rFonts w:hint="eastAsia"/>
              </w:rPr>
              <w:t>4</w:t>
            </w:r>
            <w:r>
              <w:rPr>
                <w:rFonts w:hint="eastAsia"/>
              </w:rPr>
              <w:t>次。</w:t>
            </w:r>
          </w:p>
        </w:tc>
      </w:tr>
      <w:tr w:rsidR="004C30B9" w:rsidTr="00DC2A63">
        <w:tc>
          <w:tcPr>
            <w:tcW w:w="959" w:type="dxa"/>
          </w:tcPr>
          <w:p w:rsidR="004C30B9" w:rsidRDefault="000B19E5" w:rsidP="00DC2A63">
            <w:r>
              <w:rPr>
                <w:rFonts w:hint="eastAsia"/>
              </w:rPr>
              <w:t>第十二</w:t>
            </w:r>
            <w:r>
              <w:rPr>
                <w:rFonts w:hint="eastAsia"/>
              </w:rPr>
              <w:lastRenderedPageBreak/>
              <w:t>条</w:t>
            </w:r>
          </w:p>
        </w:tc>
        <w:tc>
          <w:tcPr>
            <w:tcW w:w="5670" w:type="dxa"/>
          </w:tcPr>
          <w:p w:rsidR="004C30B9" w:rsidRDefault="000B19E5" w:rsidP="00DC2A63">
            <w:r w:rsidRPr="005A124F">
              <w:rPr>
                <w:rFonts w:ascii="宋体" w:hAnsi="宋体" w:hint="eastAsia"/>
                <w:szCs w:val="21"/>
              </w:rPr>
              <w:lastRenderedPageBreak/>
              <w:t>经费支出的事后审核由单位指定专人负责，审核人对支出的</w:t>
            </w:r>
            <w:r w:rsidRPr="005A124F">
              <w:rPr>
                <w:rFonts w:ascii="宋体" w:hAnsi="宋体" w:hint="eastAsia"/>
                <w:szCs w:val="21"/>
              </w:rPr>
              <w:lastRenderedPageBreak/>
              <w:t>真实性负责，单张发票金额在</w:t>
            </w:r>
            <w:r>
              <w:rPr>
                <w:rFonts w:ascii="宋体" w:hAnsi="宋体" w:hint="eastAsia"/>
                <w:szCs w:val="21"/>
              </w:rPr>
              <w:t>1万</w:t>
            </w:r>
            <w:r w:rsidRPr="005A124F">
              <w:rPr>
                <w:rFonts w:ascii="宋体" w:hAnsi="宋体" w:hint="eastAsia"/>
                <w:szCs w:val="21"/>
              </w:rPr>
              <w:t>元（含）以上的，单位负责人必须在原始发票的背面签字，单张发票在1</w:t>
            </w:r>
            <w:r>
              <w:rPr>
                <w:rFonts w:ascii="宋体" w:hAnsi="宋体" w:hint="eastAsia"/>
                <w:szCs w:val="21"/>
              </w:rPr>
              <w:t>万</w:t>
            </w:r>
            <w:r w:rsidRPr="005A124F">
              <w:rPr>
                <w:rFonts w:ascii="宋体" w:hAnsi="宋体" w:hint="eastAsia"/>
                <w:szCs w:val="21"/>
              </w:rPr>
              <w:t>元</w:t>
            </w:r>
            <w:r>
              <w:rPr>
                <w:rFonts w:ascii="宋体" w:hAnsi="宋体" w:hint="eastAsia"/>
                <w:szCs w:val="21"/>
              </w:rPr>
              <w:t>（不含）</w:t>
            </w:r>
            <w:r w:rsidRPr="005A124F">
              <w:rPr>
                <w:rFonts w:ascii="宋体" w:hAnsi="宋体" w:hint="eastAsia"/>
                <w:szCs w:val="21"/>
              </w:rPr>
              <w:t>以下的可由经办人汇总在费用报销单上填写后由单位负责人（或项目负责人）审批。</w:t>
            </w:r>
          </w:p>
        </w:tc>
        <w:tc>
          <w:tcPr>
            <w:tcW w:w="1276" w:type="dxa"/>
          </w:tcPr>
          <w:p w:rsidR="004C30B9" w:rsidRDefault="000B19E5" w:rsidP="00DC2A63">
            <w:r>
              <w:rPr>
                <w:rFonts w:hint="eastAsia"/>
              </w:rPr>
              <w:lastRenderedPageBreak/>
              <w:t>原金额为</w:t>
            </w:r>
            <w:r>
              <w:rPr>
                <w:rFonts w:hint="eastAsia"/>
              </w:rPr>
              <w:lastRenderedPageBreak/>
              <w:t>1000</w:t>
            </w:r>
            <w:r>
              <w:rPr>
                <w:rFonts w:hint="eastAsia"/>
              </w:rPr>
              <w:t>元。</w:t>
            </w:r>
          </w:p>
        </w:tc>
      </w:tr>
      <w:tr w:rsidR="004C30B9" w:rsidTr="00DC2A63">
        <w:tc>
          <w:tcPr>
            <w:tcW w:w="959" w:type="dxa"/>
          </w:tcPr>
          <w:p w:rsidR="004C30B9" w:rsidRDefault="000B19E5" w:rsidP="00DC2A63">
            <w:r>
              <w:rPr>
                <w:rFonts w:hint="eastAsia"/>
              </w:rPr>
              <w:lastRenderedPageBreak/>
              <w:t>第十三条</w:t>
            </w:r>
          </w:p>
        </w:tc>
        <w:tc>
          <w:tcPr>
            <w:tcW w:w="5670" w:type="dxa"/>
          </w:tcPr>
          <w:p w:rsidR="004C30B9" w:rsidRDefault="000B19E5" w:rsidP="00DC2A63">
            <w:r>
              <w:rPr>
                <w:rFonts w:hint="eastAsia"/>
              </w:rPr>
              <w:t>新增</w:t>
            </w:r>
          </w:p>
        </w:tc>
        <w:tc>
          <w:tcPr>
            <w:tcW w:w="1276" w:type="dxa"/>
          </w:tcPr>
          <w:p w:rsidR="004C30B9" w:rsidRDefault="004C30B9" w:rsidP="00DC2A63"/>
        </w:tc>
      </w:tr>
      <w:tr w:rsidR="00DC2A63" w:rsidTr="00DC2A63">
        <w:tc>
          <w:tcPr>
            <w:tcW w:w="959" w:type="dxa"/>
          </w:tcPr>
          <w:p w:rsidR="00DC2A63" w:rsidRDefault="000B19E5" w:rsidP="00DC2A63">
            <w:r>
              <w:rPr>
                <w:rFonts w:hint="eastAsia"/>
              </w:rPr>
              <w:t>第十四条</w:t>
            </w:r>
          </w:p>
        </w:tc>
        <w:tc>
          <w:tcPr>
            <w:tcW w:w="5670" w:type="dxa"/>
          </w:tcPr>
          <w:p w:rsidR="00DC2A63" w:rsidRDefault="000B19E5" w:rsidP="00DC2A63">
            <w:r>
              <w:rPr>
                <w:rFonts w:hint="eastAsia"/>
              </w:rPr>
              <w:t>新增</w:t>
            </w:r>
          </w:p>
        </w:tc>
        <w:tc>
          <w:tcPr>
            <w:tcW w:w="1276" w:type="dxa"/>
          </w:tcPr>
          <w:p w:rsidR="00DC2A63" w:rsidRDefault="00DC2A63" w:rsidP="00DC2A63"/>
        </w:tc>
      </w:tr>
      <w:tr w:rsidR="00DC2A63" w:rsidTr="00DC2A63">
        <w:tc>
          <w:tcPr>
            <w:tcW w:w="959" w:type="dxa"/>
          </w:tcPr>
          <w:p w:rsidR="00DC2A63" w:rsidRDefault="000B19E5" w:rsidP="00DC2A63">
            <w:r>
              <w:rPr>
                <w:rFonts w:hint="eastAsia"/>
              </w:rPr>
              <w:t>第十七条</w:t>
            </w:r>
          </w:p>
        </w:tc>
        <w:tc>
          <w:tcPr>
            <w:tcW w:w="5670" w:type="dxa"/>
          </w:tcPr>
          <w:p w:rsidR="00DC2A63" w:rsidRDefault="000B19E5" w:rsidP="00DC2A63">
            <w:r>
              <w:rPr>
                <w:rFonts w:hint="eastAsia"/>
              </w:rPr>
              <w:t>新增</w:t>
            </w:r>
          </w:p>
        </w:tc>
        <w:tc>
          <w:tcPr>
            <w:tcW w:w="1276" w:type="dxa"/>
          </w:tcPr>
          <w:p w:rsidR="00DC2A63" w:rsidRDefault="00DC2A63" w:rsidP="00DC2A63"/>
        </w:tc>
      </w:tr>
      <w:tr w:rsidR="00DC2A63" w:rsidTr="00DC2A63">
        <w:tc>
          <w:tcPr>
            <w:tcW w:w="959" w:type="dxa"/>
          </w:tcPr>
          <w:p w:rsidR="00DC2A63" w:rsidRDefault="000B19E5" w:rsidP="00DC2A63">
            <w:r>
              <w:rPr>
                <w:rFonts w:hint="eastAsia"/>
              </w:rPr>
              <w:t>第十八条</w:t>
            </w:r>
          </w:p>
        </w:tc>
        <w:tc>
          <w:tcPr>
            <w:tcW w:w="5670" w:type="dxa"/>
          </w:tcPr>
          <w:p w:rsidR="00DC2A63" w:rsidRDefault="000B19E5" w:rsidP="00DC2A63">
            <w:r w:rsidRPr="005A124F">
              <w:rPr>
                <w:rFonts w:ascii="宋体" w:hAnsi="宋体" w:hint="eastAsia"/>
                <w:szCs w:val="21"/>
              </w:rPr>
              <w:t>根据年度贷款计划，属于流动资金贷款或500万元（不含500万元）以内的项目贷款，由校长授权分管财务的副校长审批并签订贷款合同；属于500万元以上的项目贷款，同时报校长审批，并由校长单独授权分管财务的副校长审批签订贷款合同。</w:t>
            </w:r>
          </w:p>
        </w:tc>
        <w:tc>
          <w:tcPr>
            <w:tcW w:w="1276" w:type="dxa"/>
          </w:tcPr>
          <w:p w:rsidR="00DC2A63" w:rsidRDefault="000B19E5" w:rsidP="00DC2A63">
            <w:r>
              <w:rPr>
                <w:rFonts w:hint="eastAsia"/>
              </w:rPr>
              <w:t>原金额是</w:t>
            </w:r>
            <w:r>
              <w:rPr>
                <w:rFonts w:hint="eastAsia"/>
              </w:rPr>
              <w:t>1000</w:t>
            </w:r>
            <w:r>
              <w:rPr>
                <w:rFonts w:hint="eastAsia"/>
              </w:rPr>
              <w:t>万元</w:t>
            </w:r>
          </w:p>
        </w:tc>
      </w:tr>
      <w:tr w:rsidR="000B19E5" w:rsidTr="00DC2A63">
        <w:tc>
          <w:tcPr>
            <w:tcW w:w="959" w:type="dxa"/>
          </w:tcPr>
          <w:p w:rsidR="000B19E5" w:rsidRDefault="000B19E5" w:rsidP="00DC2A63">
            <w:pPr>
              <w:rPr>
                <w:rFonts w:hint="eastAsia"/>
              </w:rPr>
            </w:pPr>
            <w:r>
              <w:rPr>
                <w:rFonts w:hint="eastAsia"/>
              </w:rPr>
              <w:t>第十九条</w:t>
            </w:r>
          </w:p>
        </w:tc>
        <w:tc>
          <w:tcPr>
            <w:tcW w:w="5670" w:type="dxa"/>
          </w:tcPr>
          <w:p w:rsidR="000B19E5" w:rsidRPr="000B19E5" w:rsidRDefault="000B19E5" w:rsidP="000B19E5">
            <w:pPr>
              <w:adjustRightInd w:val="0"/>
              <w:snapToGrid w:val="0"/>
              <w:spacing w:line="360" w:lineRule="auto"/>
              <w:rPr>
                <w:rFonts w:ascii="宋体" w:hAnsi="宋体" w:hint="eastAsia"/>
                <w:szCs w:val="21"/>
              </w:rPr>
            </w:pPr>
            <w:r w:rsidRPr="005A124F">
              <w:rPr>
                <w:rFonts w:ascii="宋体" w:hAnsi="宋体" w:hint="eastAsia"/>
                <w:szCs w:val="21"/>
              </w:rPr>
              <w:t>无论何种经费，单笔转出或支付金额在3万元以上（含3万元），在实际转出或支付前，必须由计划财务处分管副处长审批；10万元以上（含10万元）的支出，同时由计划财务处处长审批</w:t>
            </w:r>
            <w:r>
              <w:rPr>
                <w:rFonts w:ascii="宋体" w:hAnsi="宋体" w:hint="eastAsia"/>
                <w:szCs w:val="21"/>
              </w:rPr>
              <w:t>。</w:t>
            </w:r>
          </w:p>
        </w:tc>
        <w:tc>
          <w:tcPr>
            <w:tcW w:w="1276" w:type="dxa"/>
          </w:tcPr>
          <w:p w:rsidR="000B19E5" w:rsidRDefault="000B19E5" w:rsidP="00DC2A63">
            <w:pPr>
              <w:rPr>
                <w:rFonts w:hint="eastAsia"/>
              </w:rPr>
            </w:pPr>
            <w:r>
              <w:rPr>
                <w:rFonts w:hint="eastAsia"/>
              </w:rPr>
              <w:t>原金额是</w:t>
            </w:r>
            <w:r>
              <w:rPr>
                <w:rFonts w:hint="eastAsia"/>
              </w:rPr>
              <w:t>1</w:t>
            </w:r>
            <w:r>
              <w:rPr>
                <w:rFonts w:hint="eastAsia"/>
              </w:rPr>
              <w:t>万元。</w:t>
            </w:r>
          </w:p>
        </w:tc>
      </w:tr>
      <w:tr w:rsidR="000B19E5" w:rsidTr="00DC2A63">
        <w:tc>
          <w:tcPr>
            <w:tcW w:w="959" w:type="dxa"/>
          </w:tcPr>
          <w:p w:rsidR="000B19E5" w:rsidRDefault="000B19E5" w:rsidP="00DC2A63">
            <w:pPr>
              <w:rPr>
                <w:rFonts w:hint="eastAsia"/>
              </w:rPr>
            </w:pPr>
            <w:r>
              <w:rPr>
                <w:rFonts w:hint="eastAsia"/>
              </w:rPr>
              <w:t>第二十二条</w:t>
            </w:r>
          </w:p>
        </w:tc>
        <w:tc>
          <w:tcPr>
            <w:tcW w:w="5670" w:type="dxa"/>
          </w:tcPr>
          <w:p w:rsidR="000B19E5" w:rsidRPr="005A124F" w:rsidRDefault="000B19E5" w:rsidP="00DC2A63">
            <w:pPr>
              <w:rPr>
                <w:rFonts w:ascii="宋体" w:hAnsi="宋体" w:hint="eastAsia"/>
                <w:szCs w:val="21"/>
              </w:rPr>
            </w:pPr>
            <w:r>
              <w:rPr>
                <w:rFonts w:ascii="宋体" w:hAnsi="宋体" w:hint="eastAsia"/>
                <w:szCs w:val="21"/>
              </w:rPr>
              <w:t>新增</w:t>
            </w:r>
          </w:p>
        </w:tc>
        <w:tc>
          <w:tcPr>
            <w:tcW w:w="1276" w:type="dxa"/>
          </w:tcPr>
          <w:p w:rsidR="000B19E5" w:rsidRDefault="000B19E5" w:rsidP="00DC2A63">
            <w:pPr>
              <w:rPr>
                <w:rFonts w:hint="eastAsia"/>
              </w:rPr>
            </w:pPr>
          </w:p>
        </w:tc>
      </w:tr>
      <w:tr w:rsidR="000B19E5" w:rsidTr="00DC2A63">
        <w:tc>
          <w:tcPr>
            <w:tcW w:w="959" w:type="dxa"/>
          </w:tcPr>
          <w:p w:rsidR="000B19E5" w:rsidRDefault="000B19E5" w:rsidP="00DC2A63">
            <w:pPr>
              <w:rPr>
                <w:rFonts w:hint="eastAsia"/>
              </w:rPr>
            </w:pPr>
            <w:r>
              <w:rPr>
                <w:rFonts w:hint="eastAsia"/>
              </w:rPr>
              <w:t>第二十五条</w:t>
            </w:r>
          </w:p>
        </w:tc>
        <w:tc>
          <w:tcPr>
            <w:tcW w:w="5670" w:type="dxa"/>
          </w:tcPr>
          <w:p w:rsidR="000B19E5" w:rsidRPr="005A124F" w:rsidRDefault="000B19E5" w:rsidP="00DC2A63">
            <w:pPr>
              <w:rPr>
                <w:rFonts w:ascii="宋体" w:hAnsi="宋体" w:hint="eastAsia"/>
                <w:szCs w:val="21"/>
              </w:rPr>
            </w:pPr>
            <w:r>
              <w:rPr>
                <w:rFonts w:ascii="宋体" w:hAnsi="宋体" w:hint="eastAsia"/>
                <w:szCs w:val="21"/>
              </w:rPr>
              <w:t>新增</w:t>
            </w:r>
          </w:p>
        </w:tc>
        <w:tc>
          <w:tcPr>
            <w:tcW w:w="1276" w:type="dxa"/>
          </w:tcPr>
          <w:p w:rsidR="000B19E5" w:rsidRDefault="000B19E5" w:rsidP="00DC2A63">
            <w:pPr>
              <w:rPr>
                <w:rFonts w:hint="eastAsia"/>
              </w:rPr>
            </w:pPr>
          </w:p>
        </w:tc>
      </w:tr>
    </w:tbl>
    <w:p w:rsidR="00726486" w:rsidRPr="004C30B9" w:rsidRDefault="00DC2A63">
      <w:r>
        <w:br w:type="textWrapping" w:clear="all"/>
      </w:r>
    </w:p>
    <w:sectPr w:rsidR="00726486" w:rsidRPr="004C30B9" w:rsidSect="0072648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BB7317"/>
    <w:multiLevelType w:val="hybridMultilevel"/>
    <w:tmpl w:val="0E88D866"/>
    <w:lvl w:ilvl="0" w:tplc="42A04CD0">
      <w:start w:val="1"/>
      <w:numFmt w:val="japaneseCounting"/>
      <w:lvlText w:val="第%1条"/>
      <w:lvlJc w:val="left"/>
      <w:pPr>
        <w:ind w:left="900" w:hanging="420"/>
      </w:pPr>
      <w:rPr>
        <w:rFonts w:hint="default"/>
        <w:b/>
        <w:lang w:val="en-US"/>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C30B9"/>
    <w:rsid w:val="000B19E5"/>
    <w:rsid w:val="00294CFF"/>
    <w:rsid w:val="004C30B9"/>
    <w:rsid w:val="00726486"/>
    <w:rsid w:val="00A5436F"/>
    <w:rsid w:val="00DC2A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30B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C30B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A5436F"/>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690</Words>
  <Characters>697</Characters>
  <Application>Microsoft Office Word</Application>
  <DocSecurity>0</DocSecurity>
  <Lines>27</Lines>
  <Paragraphs>6</Paragraphs>
  <ScaleCrop>false</ScaleCrop>
  <Company/>
  <LinksUpToDate>false</LinksUpToDate>
  <CharactersWithSpaces>1381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3</cp:revision>
  <dcterms:created xsi:type="dcterms:W3CDTF">2017-11-03T08:05:00Z</dcterms:created>
  <dcterms:modified xsi:type="dcterms:W3CDTF">2017-11-03T08:39:00Z</dcterms:modified>
</cp:coreProperties>
</file>