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EE5" w:rsidRDefault="00210EE5" w:rsidP="00210EE5">
      <w:pPr>
        <w:jc w:val="center"/>
        <w:outlineLvl w:val="0"/>
        <w:rPr>
          <w:rFonts w:hAnsi="宋体" w:hint="eastAsia"/>
          <w:bCs/>
          <w:color w:val="000000"/>
          <w:szCs w:val="32"/>
        </w:rPr>
      </w:pPr>
      <w:r>
        <w:rPr>
          <w:rFonts w:hAnsi="宋体"/>
          <w:bCs/>
          <w:szCs w:val="32"/>
        </w:rPr>
        <w:t>实践育人教学改革</w:t>
      </w:r>
      <w:r>
        <w:rPr>
          <w:rFonts w:hAnsi="宋体" w:hint="eastAsia"/>
          <w:bCs/>
          <w:szCs w:val="32"/>
        </w:rPr>
        <w:t>项目</w:t>
      </w:r>
    </w:p>
    <w:tbl>
      <w:tblPr>
        <w:tblW w:w="0" w:type="auto"/>
        <w:jc w:val="center"/>
        <w:tblLayout w:type="fixed"/>
        <w:tblLook w:val="0000"/>
      </w:tblPr>
      <w:tblGrid>
        <w:gridCol w:w="720"/>
        <w:gridCol w:w="3694"/>
        <w:gridCol w:w="869"/>
        <w:gridCol w:w="3991"/>
      </w:tblGrid>
      <w:tr w:rsidR="00210EE5" w:rsidTr="00CC107C">
        <w:trPr>
          <w:trHeight w:val="43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项目名称</w:t>
            </w:r>
          </w:p>
        </w:tc>
      </w:tr>
      <w:tr w:rsidR="00210EE5" w:rsidTr="00CC107C">
        <w:trPr>
          <w:trHeight w:val="24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农业资源与环境专业订单式培养模式探索与实践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25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以电工协会为平台的学生实践能力提升新模式探讨</w:t>
            </w:r>
          </w:p>
        </w:tc>
      </w:tr>
      <w:tr w:rsidR="00210EE5" w:rsidTr="00CC107C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动物科学专业家禽生产实践体系的构建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基于项目引导、任务驱动模式的学生课外创新实践</w:t>
            </w:r>
          </w:p>
        </w:tc>
      </w:tr>
      <w:tr w:rsidR="00210EE5" w:rsidTr="00CC107C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分子克隆实验室开放项目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27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开放实验室增强学生综合设计能力</w:t>
            </w:r>
          </w:p>
        </w:tc>
      </w:tr>
      <w:tr w:rsidR="00210EE5" w:rsidTr="00CC107C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0EE5" w:rsidRDefault="00210EE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农学新生专业认知和情感培养的研究与实践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信管专业创新软件开发及赛事综合训练</w:t>
            </w:r>
          </w:p>
        </w:tc>
      </w:tr>
      <w:tr w:rsidR="00210EE5" w:rsidTr="00CC107C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3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园艺专业基于农科基地的创新与实践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信管专业实践素质提升及实验室开放</w:t>
            </w:r>
          </w:p>
        </w:tc>
      </w:tr>
      <w:tr w:rsidR="00210EE5" w:rsidTr="00CC107C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袖珍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菇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栽培的校外生产性实践教学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大学生职业访谈大赛</w:t>
            </w:r>
          </w:p>
        </w:tc>
      </w:tr>
      <w:tr w:rsidR="00210EE5" w:rsidTr="00CC107C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农资行业职业经理人成长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班建设</w:t>
            </w:r>
            <w:proofErr w:type="gramEnd"/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31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本科学生测绘技能竞赛</w:t>
            </w:r>
          </w:p>
        </w:tc>
      </w:tr>
      <w:tr w:rsidR="00210EE5" w:rsidTr="00CC107C">
        <w:trPr>
          <w:trHeight w:val="48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微生物学实验综合实训——海南八门湾红树林海洋酵母多样性调查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奋斗的青春最美丽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”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---2015首届校企合作“公关实验室”             </w:t>
            </w:r>
          </w:p>
        </w:tc>
      </w:tr>
      <w:tr w:rsidR="00210EE5" w:rsidTr="00CC107C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农药残留检测能力培养与实践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法科学生法律实践能力应用与提升</w:t>
            </w:r>
          </w:p>
        </w:tc>
      </w:tr>
      <w:tr w:rsidR="00210EE5" w:rsidTr="00CC107C">
        <w:trPr>
          <w:trHeight w:val="57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组建实践兴趣小组促进植保专业实践教学改革及大学生创业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高尔夫本科“产学研”人才培养模式的建立与实践</w:t>
            </w:r>
          </w:p>
        </w:tc>
      </w:tr>
      <w:tr w:rsidR="00210EE5" w:rsidTr="00CC107C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个性化一站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式店商服务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平台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35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基于地理角度的城市认知教学实践</w:t>
            </w:r>
          </w:p>
        </w:tc>
      </w:tr>
      <w:tr w:rsidR="00210EE5" w:rsidTr="00CC107C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数学专业大学生创新和社会实践能力的培养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36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旅游景区信息技术应用实操</w:t>
            </w:r>
          </w:p>
        </w:tc>
      </w:tr>
      <w:tr w:rsidR="00210EE5" w:rsidTr="00CC107C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工程实践在低年级开展的尝试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37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利用学科专业竞赛平台提升学生实践能力</w:t>
            </w:r>
          </w:p>
        </w:tc>
      </w:tr>
      <w:tr w:rsidR="00210EE5" w:rsidTr="00CC107C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虚拟实验在仪器分析实验教学中的应用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38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国际旅游特区与汉语国际教育</w:t>
            </w:r>
          </w:p>
        </w:tc>
      </w:tr>
      <w:tr w:rsidR="00210EE5" w:rsidTr="00CC107C">
        <w:trPr>
          <w:trHeight w:val="60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开发利用海南菠萝叶资源的大学生课外科技创新实践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39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服装设计实践教学研究与实施</w:t>
            </w:r>
          </w:p>
        </w:tc>
      </w:tr>
      <w:tr w:rsidR="00210EE5" w:rsidTr="00CC107C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材料专业开放型实验项目探索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40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琼古遗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韵（非遗）教学实践探索</w:t>
            </w:r>
          </w:p>
        </w:tc>
      </w:tr>
      <w:tr w:rsidR="00210EE5" w:rsidTr="00CC107C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17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葡萄酒酿造抑菌剂二氧化硫的替代研究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41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海南黎苗舞蹈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的实践教学</w:t>
            </w:r>
          </w:p>
        </w:tc>
      </w:tr>
      <w:tr w:rsidR="00210EE5" w:rsidTr="00CC107C">
        <w:trPr>
          <w:trHeight w:val="48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红树林地区小型节能示范建筑设计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42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与东方索契投资有限公司合作建立外国语学院俄语系实践教学基地</w:t>
            </w:r>
          </w:p>
        </w:tc>
      </w:tr>
      <w:tr w:rsidR="00210EE5" w:rsidTr="00CC107C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岛内不同海湾砂土颗粒分析综合性实验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43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海口红树林景区的日文介绍</w:t>
            </w:r>
          </w:p>
        </w:tc>
      </w:tr>
      <w:tr w:rsidR="00210EE5" w:rsidTr="00CC107C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BIM综合应用网络创新实践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44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外语专业学生创业教育与专业教育融合机制研究</w:t>
            </w:r>
          </w:p>
        </w:tc>
      </w:tr>
      <w:tr w:rsidR="00210EE5" w:rsidTr="00CC107C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食品机械设备中减速器的初步设计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45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行业知名人士就业系列讲座 </w:t>
            </w:r>
          </w:p>
        </w:tc>
      </w:tr>
      <w:tr w:rsidR="00210EE5" w:rsidTr="00CC107C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22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海藻提取物抗糖尿病肾病活性筛选及机制初探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46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海南抗战时期红色文化调研</w:t>
            </w:r>
          </w:p>
        </w:tc>
      </w:tr>
      <w:tr w:rsidR="00210EE5" w:rsidTr="00CC107C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23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机械创新设计与实践能力培养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47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以竞赛为引导的大学生实践教学</w:t>
            </w:r>
          </w:p>
        </w:tc>
      </w:tr>
      <w:tr w:rsidR="00210EE5" w:rsidTr="00CC107C">
        <w:trPr>
          <w:trHeight w:val="28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24</w:t>
            </w:r>
          </w:p>
        </w:tc>
        <w:tc>
          <w:tcPr>
            <w:tcW w:w="3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中国大学生方程式赛车总布置设计及优化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48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EE5" w:rsidRDefault="00210EE5" w:rsidP="00CC107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行政管理专业学生的暑假实践与社会调查能力培养</w:t>
            </w:r>
          </w:p>
        </w:tc>
      </w:tr>
    </w:tbl>
    <w:p w:rsidR="00000000" w:rsidRPr="00210EE5" w:rsidRDefault="00210EE5"/>
    <w:sectPr w:rsidR="00000000" w:rsidRPr="00210E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0EE5" w:rsidRDefault="00210EE5" w:rsidP="00210EE5">
      <w:r>
        <w:separator/>
      </w:r>
    </w:p>
  </w:endnote>
  <w:endnote w:type="continuationSeparator" w:id="1">
    <w:p w:rsidR="00210EE5" w:rsidRDefault="00210EE5" w:rsidP="00210E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0EE5" w:rsidRDefault="00210EE5" w:rsidP="00210EE5">
      <w:r>
        <w:separator/>
      </w:r>
    </w:p>
  </w:footnote>
  <w:footnote w:type="continuationSeparator" w:id="1">
    <w:p w:rsidR="00210EE5" w:rsidRDefault="00210EE5" w:rsidP="00210E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10EE5"/>
    <w:rsid w:val="00210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EE5"/>
    <w:pPr>
      <w:widowControl w:val="0"/>
      <w:jc w:val="both"/>
    </w:pPr>
    <w:rPr>
      <w:rFonts w:ascii="仿宋_GB2312" w:eastAsia="仿宋_GB2312" w:hAnsi="新宋体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10E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10EE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10EE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10EE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895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2016-07-05T07:38:00Z</dcterms:created>
  <dcterms:modified xsi:type="dcterms:W3CDTF">2016-07-05T07:38:00Z</dcterms:modified>
</cp:coreProperties>
</file>