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C65" w:rsidRPr="004A7C65" w:rsidRDefault="004A7C65" w:rsidP="004A7C65">
      <w:pPr>
        <w:rPr>
          <w:rFonts w:hint="eastAsia"/>
          <w:szCs w:val="32"/>
        </w:rPr>
      </w:pPr>
      <w:r w:rsidRPr="004A7C65">
        <w:rPr>
          <w:rFonts w:hint="eastAsia"/>
          <w:szCs w:val="32"/>
        </w:rPr>
        <w:t>附件1</w:t>
      </w:r>
      <w:r>
        <w:rPr>
          <w:rFonts w:hint="eastAsia"/>
          <w:szCs w:val="32"/>
        </w:rPr>
        <w:t>:</w:t>
      </w:r>
    </w:p>
    <w:p w:rsidR="00C42766" w:rsidRDefault="00C42766" w:rsidP="00C42766">
      <w:pPr>
        <w:jc w:val="center"/>
        <w:rPr>
          <w:b/>
          <w:szCs w:val="32"/>
        </w:rPr>
      </w:pPr>
      <w:r>
        <w:rPr>
          <w:rFonts w:hint="eastAsia"/>
          <w:b/>
          <w:szCs w:val="32"/>
        </w:rPr>
        <w:t>2015年满意度分析报告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9"/>
        <w:gridCol w:w="1650"/>
        <w:gridCol w:w="1650"/>
        <w:gridCol w:w="1649"/>
        <w:gridCol w:w="1650"/>
        <w:gridCol w:w="1650"/>
      </w:tblGrid>
      <w:tr w:rsidR="00C42766" w:rsidTr="00AD5C97">
        <w:trPr>
          <w:trHeight w:val="630"/>
          <w:jc w:val="center"/>
        </w:trPr>
        <w:tc>
          <w:tcPr>
            <w:tcW w:w="9898" w:type="dxa"/>
            <w:gridSpan w:val="6"/>
            <w:vAlign w:val="center"/>
          </w:tcPr>
          <w:p w:rsidR="00C42766" w:rsidRDefault="00C42766" w:rsidP="00AD5C97">
            <w:pPr>
              <w:spacing w:line="580" w:lineRule="exact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调查方法：</w:t>
            </w:r>
          </w:p>
          <w:p w:rsidR="00C42766" w:rsidRDefault="00C42766" w:rsidP="00AD5C97">
            <w:pPr>
              <w:spacing w:line="580" w:lineRule="exact"/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本次调查于2015年11月至12月向师生发放2015年第二次满意度调查表。</w:t>
            </w:r>
          </w:p>
        </w:tc>
      </w:tr>
      <w:tr w:rsidR="00C42766" w:rsidTr="00AD5C97">
        <w:trPr>
          <w:trHeight w:val="1233"/>
          <w:jc w:val="center"/>
        </w:trPr>
        <w:tc>
          <w:tcPr>
            <w:tcW w:w="9898" w:type="dxa"/>
            <w:gridSpan w:val="6"/>
          </w:tcPr>
          <w:p w:rsidR="00C42766" w:rsidRDefault="00C42766" w:rsidP="00AD5C97">
            <w:pPr>
              <w:spacing w:line="580" w:lineRule="exact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客户满意度调查表统计：</w:t>
            </w:r>
          </w:p>
          <w:p w:rsidR="00C42766" w:rsidRDefault="00C42766" w:rsidP="00AD5C97">
            <w:pPr>
              <w:spacing w:line="580" w:lineRule="exact"/>
              <w:ind w:firstLineChars="100" w:firstLine="280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 xml:space="preserve">  此次调查内容涵盖后勤集团各大服务项目，共发出500份，回收497份，回收率达到99.4%。调查数据有效。</w:t>
            </w:r>
          </w:p>
        </w:tc>
      </w:tr>
      <w:tr w:rsidR="00C42766" w:rsidTr="00AD5C97">
        <w:trPr>
          <w:trHeight w:val="303"/>
          <w:jc w:val="center"/>
        </w:trPr>
        <w:tc>
          <w:tcPr>
            <w:tcW w:w="9898" w:type="dxa"/>
            <w:gridSpan w:val="6"/>
          </w:tcPr>
          <w:p w:rsidR="00C42766" w:rsidRDefault="00C42766" w:rsidP="00AD5C97">
            <w:pPr>
              <w:spacing w:line="580" w:lineRule="exact"/>
              <w:ind w:firstLineChars="100" w:firstLine="28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调查情况简介</w:t>
            </w:r>
          </w:p>
        </w:tc>
      </w:tr>
      <w:tr w:rsidR="00C42766" w:rsidTr="00AD5C97">
        <w:trPr>
          <w:trHeight w:val="1614"/>
          <w:jc w:val="center"/>
        </w:trPr>
        <w:tc>
          <w:tcPr>
            <w:tcW w:w="9898" w:type="dxa"/>
            <w:gridSpan w:val="6"/>
          </w:tcPr>
          <w:p w:rsidR="00C42766" w:rsidRDefault="00C42766" w:rsidP="004A7C65">
            <w:pPr>
              <w:spacing w:beforeLines="50" w:afterLines="50" w:line="580" w:lineRule="exact"/>
              <w:ind w:firstLineChars="200" w:firstLine="56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为不断满足学校广大师生的需求，</w:t>
            </w:r>
            <w:r>
              <w:rPr>
                <w:rFonts w:hint="eastAsia"/>
                <w:sz w:val="28"/>
                <w:szCs w:val="28"/>
              </w:rPr>
              <w:t>持续改进后勤服务工作，</w:t>
            </w:r>
            <w:r>
              <w:rPr>
                <w:rFonts w:hAnsi="宋体" w:hint="eastAsia"/>
                <w:sz w:val="28"/>
                <w:szCs w:val="28"/>
              </w:rPr>
              <w:t>创新后勤保障工作机制，精细化开展后勤安全保障工作，进一步了解师生对集团服务的满意度，针对集团上半年开展的满意度调查未达标，经过各部门一段时间整改后，再次对集团的主要业务进行问卷式调查。具体调查工作由质量办公室负责。</w:t>
            </w:r>
          </w:p>
        </w:tc>
      </w:tr>
      <w:tr w:rsidR="00C42766" w:rsidTr="00AD5C97">
        <w:trPr>
          <w:trHeight w:val="379"/>
          <w:jc w:val="center"/>
        </w:trPr>
        <w:tc>
          <w:tcPr>
            <w:tcW w:w="9898" w:type="dxa"/>
            <w:gridSpan w:val="6"/>
            <w:vAlign w:val="center"/>
          </w:tcPr>
          <w:p w:rsidR="00C42766" w:rsidRDefault="00C42766" w:rsidP="00AD5C97">
            <w:pPr>
              <w:spacing w:line="580" w:lineRule="exact"/>
              <w:ind w:firstLineChars="100" w:firstLine="28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数据分析</w:t>
            </w:r>
          </w:p>
        </w:tc>
      </w:tr>
      <w:tr w:rsidR="00C42766" w:rsidTr="00AD5C97">
        <w:trPr>
          <w:trHeight w:val="4344"/>
          <w:jc w:val="center"/>
        </w:trPr>
        <w:tc>
          <w:tcPr>
            <w:tcW w:w="9898" w:type="dxa"/>
            <w:gridSpan w:val="6"/>
            <w:tcBorders>
              <w:bottom w:val="single" w:sz="4" w:space="0" w:color="auto"/>
            </w:tcBorders>
            <w:vAlign w:val="center"/>
          </w:tcPr>
          <w:p w:rsidR="00C42766" w:rsidRDefault="00C42766" w:rsidP="004A7C65">
            <w:pPr>
              <w:spacing w:beforeLines="50" w:afterLines="50" w:line="580" w:lineRule="exact"/>
              <w:ind w:firstLineChars="200" w:firstLine="56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我们将客户满意度调查分为四级，即满意，较满意，基本满意，不满意。</w:t>
            </w:r>
          </w:p>
          <w:p w:rsidR="00C42766" w:rsidRDefault="00C42766" w:rsidP="004A7C65">
            <w:pPr>
              <w:spacing w:beforeLines="50" w:afterLines="50" w:line="580" w:lineRule="exact"/>
              <w:ind w:firstLineChars="200" w:firstLine="56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1.本次调查表的回收率在99.4％，平均总评满意率达87.46％，与上半年对比，这次满意度有大幅度提高，并达到集团质量目标要求。</w:t>
            </w:r>
          </w:p>
          <w:p w:rsidR="00C42766" w:rsidRDefault="00C42766" w:rsidP="004A7C65">
            <w:pPr>
              <w:spacing w:beforeLines="50" w:afterLines="50" w:line="580" w:lineRule="exact"/>
              <w:ind w:firstLineChars="200" w:firstLine="56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2.本次总体满意度虽然达到87.46%，但也有部分项目未达到85%，如校内电瓶车服务、校车服务（海甸-城西）、食堂就餐环境、餐具卫生、公共澡房卫生、商铺门前三包卫生等未达到要求。</w:t>
            </w:r>
          </w:p>
          <w:p w:rsidR="00C42766" w:rsidRDefault="00C42766" w:rsidP="004A7C65">
            <w:pPr>
              <w:spacing w:beforeLines="50" w:afterLines="50" w:line="580" w:lineRule="exact"/>
              <w:ind w:firstLineChars="200" w:firstLine="56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3.部分未达到85%项目的主要因素有：（1）电瓶车服务主要人员流动大，且由于该项目属于外包，只是监管，没有直接管理，对一些服务上出现的问题不能直接快速的处理;（2）校车服务项目由学校直接设计策划，对于路线、时间点等</w:t>
            </w:r>
            <w:r>
              <w:rPr>
                <w:rFonts w:hAnsi="宋体" w:hint="eastAsia"/>
                <w:sz w:val="28"/>
                <w:szCs w:val="28"/>
              </w:rPr>
              <w:lastRenderedPageBreak/>
              <w:t>师生提出的问题只能上报，不能直接回复和处理。（3）餐饮卫生方面，因人员成本提高，人员精减，造成环境卫生等方面质量无法提升；（4）公共澡房人流量大，使用时间比较集中，高峰使用时，员工没有空档做二次清洁，只能在未开放的时间里统一清洁，此外，使用澡房的学生没有主动带离随身垃圾，对清洁卫生的影响较大。（5）商铺主要在早上9点左右开门，8点半后才开始做卫生，因此，在8点半以前的保洁工作有待改进。</w:t>
            </w:r>
          </w:p>
        </w:tc>
      </w:tr>
      <w:tr w:rsidR="00C42766" w:rsidTr="00AD5C97">
        <w:trPr>
          <w:trHeight w:val="70"/>
          <w:jc w:val="center"/>
        </w:trPr>
        <w:tc>
          <w:tcPr>
            <w:tcW w:w="9898" w:type="dxa"/>
            <w:gridSpan w:val="6"/>
            <w:vAlign w:val="center"/>
          </w:tcPr>
          <w:p w:rsidR="00C42766" w:rsidRDefault="00C42766" w:rsidP="00AD5C97">
            <w:pPr>
              <w:spacing w:line="580" w:lineRule="exact"/>
              <w:ind w:firstLineChars="100" w:firstLine="280"/>
              <w:jc w:val="center"/>
              <w:rPr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lastRenderedPageBreak/>
              <w:t>调查总结</w:t>
            </w:r>
          </w:p>
        </w:tc>
      </w:tr>
      <w:tr w:rsidR="00C42766" w:rsidTr="00AD5C97">
        <w:trPr>
          <w:trHeight w:val="1638"/>
          <w:jc w:val="center"/>
        </w:trPr>
        <w:tc>
          <w:tcPr>
            <w:tcW w:w="9898" w:type="dxa"/>
            <w:gridSpan w:val="6"/>
          </w:tcPr>
          <w:p w:rsidR="00C42766" w:rsidRDefault="00C42766" w:rsidP="004A7C65">
            <w:pPr>
              <w:spacing w:beforeLines="50" w:afterLines="50" w:line="580" w:lineRule="exact"/>
              <w:ind w:firstLineChars="200" w:firstLine="56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从调查问卷来看，师生对于集团的各项服务综合评价是给予高度肯定的，对于存在的问题，我们必须认真研究探讨，加强管理，提高师生对我们的服务的满意度，存在的问题需各部门进一步加强和改善。</w:t>
            </w:r>
          </w:p>
        </w:tc>
      </w:tr>
      <w:tr w:rsidR="00C42766" w:rsidTr="00AD5C97">
        <w:trPr>
          <w:trHeight w:val="327"/>
          <w:jc w:val="center"/>
        </w:trPr>
        <w:tc>
          <w:tcPr>
            <w:tcW w:w="1649" w:type="dxa"/>
            <w:vAlign w:val="center"/>
          </w:tcPr>
          <w:p w:rsidR="00C42766" w:rsidRDefault="00C42766" w:rsidP="00AD5C97">
            <w:pPr>
              <w:spacing w:line="580" w:lineRule="exact"/>
              <w:ind w:firstLineChars="100" w:firstLine="28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统计</w:t>
            </w:r>
          </w:p>
        </w:tc>
        <w:tc>
          <w:tcPr>
            <w:tcW w:w="1650" w:type="dxa"/>
            <w:vAlign w:val="center"/>
          </w:tcPr>
          <w:p w:rsidR="00C42766" w:rsidRDefault="00C42766" w:rsidP="00AD5C97">
            <w:pPr>
              <w:spacing w:line="580" w:lineRule="exact"/>
              <w:ind w:firstLineChars="100" w:firstLine="28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黎淑霞</w:t>
            </w:r>
          </w:p>
        </w:tc>
        <w:tc>
          <w:tcPr>
            <w:tcW w:w="1650" w:type="dxa"/>
            <w:vAlign w:val="center"/>
          </w:tcPr>
          <w:p w:rsidR="00C42766" w:rsidRDefault="00C42766" w:rsidP="00AD5C97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核对</w:t>
            </w:r>
          </w:p>
        </w:tc>
        <w:tc>
          <w:tcPr>
            <w:tcW w:w="1649" w:type="dxa"/>
            <w:vAlign w:val="center"/>
          </w:tcPr>
          <w:p w:rsidR="00C42766" w:rsidRDefault="00C42766" w:rsidP="00AD5C97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吴佩芬</w:t>
            </w:r>
          </w:p>
        </w:tc>
        <w:tc>
          <w:tcPr>
            <w:tcW w:w="1650" w:type="dxa"/>
            <w:vAlign w:val="center"/>
          </w:tcPr>
          <w:p w:rsidR="00C42766" w:rsidRDefault="00C42766" w:rsidP="00AD5C97">
            <w:pPr>
              <w:spacing w:line="580" w:lineRule="exact"/>
              <w:ind w:firstLineChars="100" w:firstLine="28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审核</w:t>
            </w:r>
          </w:p>
        </w:tc>
        <w:tc>
          <w:tcPr>
            <w:tcW w:w="1650" w:type="dxa"/>
            <w:vAlign w:val="center"/>
          </w:tcPr>
          <w:p w:rsidR="00C42766" w:rsidRDefault="00C42766" w:rsidP="00AD5C97">
            <w:pPr>
              <w:spacing w:line="580" w:lineRule="exact"/>
              <w:ind w:firstLineChars="100" w:firstLine="280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sz w:val="28"/>
                <w:szCs w:val="28"/>
              </w:rPr>
              <w:t>何秀敏</w:t>
            </w:r>
          </w:p>
        </w:tc>
      </w:tr>
    </w:tbl>
    <w:p w:rsidR="00C42766" w:rsidRDefault="00C42766" w:rsidP="00C42766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 w:rsidR="00C42766" w:rsidRDefault="00C42766" w:rsidP="00C42766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 w:rsidR="00C42766" w:rsidRDefault="00C42766" w:rsidP="00C42766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 w:rsidR="00C42766" w:rsidRDefault="00C42766" w:rsidP="00C42766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 w:rsidR="00C42766" w:rsidRDefault="00C42766" w:rsidP="00C42766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 w:rsidR="00C42766" w:rsidRDefault="00C42766" w:rsidP="00C42766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 w:rsidR="00C42766" w:rsidRDefault="00C42766" w:rsidP="00C42766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 w:rsidR="00C42766" w:rsidRDefault="00C42766" w:rsidP="00C42766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 w:rsidR="00C42766" w:rsidRDefault="00C42766" w:rsidP="00C42766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</w:p>
    <w:p w:rsidR="004A7C65" w:rsidRDefault="004A7C65" w:rsidP="00C42766">
      <w:pPr>
        <w:jc w:val="center"/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</w:pPr>
    </w:p>
    <w:p w:rsidR="00C42766" w:rsidRDefault="00C42766" w:rsidP="00C42766">
      <w:pPr>
        <w:jc w:val="center"/>
        <w:rPr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lastRenderedPageBreak/>
        <w:t>2015</w:t>
      </w: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年满意度调查统计表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9"/>
        <w:gridCol w:w="4456"/>
        <w:gridCol w:w="3178"/>
      </w:tblGrid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内  容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满意率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教学区楼管服务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91.97%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教工区服务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92.22%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热线服务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85.50%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饮食服务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78.59%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一卡通服务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86.80%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校内电瓶公交车服务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78.20%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校车服务（海甸-城西）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80.80%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学生区服务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88.43%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教学楼卫生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93.83%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教工区卫生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90.99%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食堂就餐环境、餐具卫生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82.12%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校道清洁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91.81%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垃圾清运情况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89.14%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商铺门前三包卫生情况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84.38%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公共澡房卫生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kern w:val="0"/>
                <w:sz w:val="28"/>
                <w:szCs w:val="28"/>
              </w:rPr>
              <w:t>84.46%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学生区卫生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88.36%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绿篱、树木修剪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93.60%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绿地养护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92.96%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室内水电维修服务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88.05%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公共维修服务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85.38%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家具维修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86.24%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道路路灯维护维修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88.99%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1039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4456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left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土木维修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88.84%</w:t>
            </w:r>
          </w:p>
        </w:tc>
      </w:tr>
      <w:tr w:rsidR="00C42766" w:rsidTr="00AD5C97">
        <w:trPr>
          <w:trHeight w:hRule="exact" w:val="454"/>
          <w:jc w:val="center"/>
        </w:trPr>
        <w:tc>
          <w:tcPr>
            <w:tcW w:w="5495" w:type="dxa"/>
            <w:gridSpan w:val="2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center"/>
              <w:rPr>
                <w:rFonts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bCs/>
                <w:color w:val="000000"/>
                <w:kern w:val="0"/>
                <w:sz w:val="28"/>
                <w:szCs w:val="28"/>
              </w:rPr>
              <w:t>总体满意率</w:t>
            </w:r>
          </w:p>
        </w:tc>
        <w:tc>
          <w:tcPr>
            <w:tcW w:w="3178" w:type="dxa"/>
            <w:vAlign w:val="center"/>
          </w:tcPr>
          <w:p w:rsidR="00C42766" w:rsidRDefault="00C42766" w:rsidP="00AD5C97">
            <w:pPr>
              <w:widowControl/>
              <w:spacing w:line="400" w:lineRule="exact"/>
              <w:jc w:val="right"/>
              <w:rPr>
                <w:rFonts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Ansi="宋体" w:cs="宋体" w:hint="eastAsia"/>
                <w:color w:val="000000"/>
                <w:kern w:val="0"/>
                <w:sz w:val="28"/>
                <w:szCs w:val="28"/>
              </w:rPr>
              <w:t>87.46%</w:t>
            </w:r>
          </w:p>
        </w:tc>
      </w:tr>
    </w:tbl>
    <w:p w:rsidR="002533FB" w:rsidRDefault="002533FB"/>
    <w:sectPr w:rsidR="002533FB" w:rsidSect="002533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4F8" w:rsidRDefault="002A24F8" w:rsidP="00C42766">
      <w:r>
        <w:separator/>
      </w:r>
    </w:p>
  </w:endnote>
  <w:endnote w:type="continuationSeparator" w:id="1">
    <w:p w:rsidR="002A24F8" w:rsidRDefault="002A24F8" w:rsidP="00C42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4F8" w:rsidRDefault="002A24F8" w:rsidP="00C42766">
      <w:r>
        <w:separator/>
      </w:r>
    </w:p>
  </w:footnote>
  <w:footnote w:type="continuationSeparator" w:id="1">
    <w:p w:rsidR="002A24F8" w:rsidRDefault="002A24F8" w:rsidP="00C427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2766"/>
    <w:rsid w:val="002533FB"/>
    <w:rsid w:val="002A24F8"/>
    <w:rsid w:val="004A7C65"/>
    <w:rsid w:val="00C42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66"/>
    <w:pPr>
      <w:widowControl w:val="0"/>
      <w:jc w:val="both"/>
    </w:pPr>
    <w:rPr>
      <w:rFonts w:ascii="仿宋_GB2312" w:eastAsia="仿宋_GB2312" w:hAnsi="新宋体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2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27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27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27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2016-07-07T00:19:00Z</cp:lastPrinted>
  <dcterms:created xsi:type="dcterms:W3CDTF">2016-07-05T07:55:00Z</dcterms:created>
  <dcterms:modified xsi:type="dcterms:W3CDTF">2016-07-07T00:19:00Z</dcterms:modified>
</cp:coreProperties>
</file>